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504EB" w14:textId="77777777" w:rsidR="0097234B" w:rsidRPr="00B26EE8" w:rsidRDefault="0097234B" w:rsidP="0097234B">
      <w:pPr>
        <w:spacing w:before="280" w:after="280"/>
        <w:jc w:val="both"/>
        <w:rPr>
          <w:rFonts w:asciiTheme="minorHAnsi" w:eastAsia="Calibri" w:hAnsiTheme="minorHAnsi" w:cstheme="minorHAnsi"/>
          <w:b/>
          <w:color w:val="000000" w:themeColor="text1"/>
          <w:sz w:val="28"/>
          <w:szCs w:val="28"/>
        </w:rPr>
      </w:pPr>
      <w:r w:rsidRPr="00B26EE8">
        <w:rPr>
          <w:rFonts w:asciiTheme="minorHAnsi" w:eastAsia="Calibri" w:hAnsiTheme="minorHAnsi" w:cstheme="minorHAnsi"/>
          <w:b/>
          <w:color w:val="000000" w:themeColor="text1"/>
          <w:sz w:val="28"/>
          <w:szCs w:val="28"/>
        </w:rPr>
        <w:t>Poruch příjmu potravy přibývá. Konference představí nové poznatky a léčebné postupy</w:t>
      </w:r>
    </w:p>
    <w:p w14:paraId="4EAAA73A" w14:textId="5AB0179D" w:rsidR="0097234B" w:rsidRPr="00B26EE8" w:rsidRDefault="00953D23" w:rsidP="0097234B">
      <w:pPr>
        <w:spacing w:before="280" w:after="280"/>
        <w:jc w:val="both"/>
        <w:rPr>
          <w:rFonts w:asciiTheme="minorHAnsi" w:eastAsia="Calibri" w:hAnsiTheme="minorHAnsi" w:cstheme="minorHAnsi"/>
          <w:i/>
          <w:color w:val="000000" w:themeColor="text1"/>
          <w:sz w:val="22"/>
          <w:szCs w:val="22"/>
        </w:rPr>
      </w:pPr>
      <w:r>
        <w:rPr>
          <w:rFonts w:asciiTheme="minorHAnsi" w:eastAsia="Calibri" w:hAnsiTheme="minorHAnsi" w:cstheme="minorHAnsi"/>
          <w:i/>
          <w:color w:val="000000" w:themeColor="text1"/>
          <w:sz w:val="22"/>
          <w:szCs w:val="22"/>
        </w:rPr>
        <w:t xml:space="preserve">27. 3. 2023, </w:t>
      </w:r>
      <w:r w:rsidR="0097234B" w:rsidRPr="00B26EE8">
        <w:rPr>
          <w:rFonts w:asciiTheme="minorHAnsi" w:eastAsia="Calibri" w:hAnsiTheme="minorHAnsi" w:cstheme="minorHAnsi"/>
          <w:i/>
          <w:color w:val="000000" w:themeColor="text1"/>
          <w:sz w:val="22"/>
          <w:szCs w:val="22"/>
        </w:rPr>
        <w:t>PRAHA – Nedávná analýza dospěla k závěru, že prevalence poruch příjmu potravy se od počátku 21. století zvýšila z 3,5 % na 7,8 %. Rapidní je v posledních letech nárůst ve věkové skupině 15–19 let: jako hlavní diagnóza byly poruchy příjmu potravy v roce 2016 vykázány u 1449 osob, v roce 2021 jich bylo již 2383. Nové léčebné přístupy založené na moderních vědeckých poznatcích již po čtrnácté představí Mezinárodní interdisciplinární konference o poruchách příjmu potravy a obezitě, která se bude konat 30. 3. – 1. 4. v Praze. Konferenci pořádá Sekce pro poruchy příjmu potravy Psychiatrické společnosti ČLS JEP a E-</w:t>
      </w:r>
      <w:proofErr w:type="spellStart"/>
      <w:r w:rsidR="0097234B" w:rsidRPr="00B26EE8">
        <w:rPr>
          <w:rFonts w:asciiTheme="minorHAnsi" w:eastAsia="Calibri" w:hAnsiTheme="minorHAnsi" w:cstheme="minorHAnsi"/>
          <w:i/>
          <w:color w:val="000000" w:themeColor="text1"/>
          <w:sz w:val="22"/>
          <w:szCs w:val="22"/>
        </w:rPr>
        <w:t>clinic</w:t>
      </w:r>
      <w:proofErr w:type="spellEnd"/>
      <w:r w:rsidR="0097234B" w:rsidRPr="00B26EE8">
        <w:rPr>
          <w:rFonts w:asciiTheme="minorHAnsi" w:eastAsia="Calibri" w:hAnsiTheme="minorHAnsi" w:cstheme="minorHAnsi"/>
          <w:i/>
          <w:color w:val="000000" w:themeColor="text1"/>
          <w:sz w:val="22"/>
          <w:szCs w:val="22"/>
        </w:rPr>
        <w:t xml:space="preserve">, </w:t>
      </w:r>
      <w:proofErr w:type="spellStart"/>
      <w:r w:rsidR="0097234B" w:rsidRPr="00B26EE8">
        <w:rPr>
          <w:rFonts w:asciiTheme="minorHAnsi" w:eastAsia="Calibri" w:hAnsiTheme="minorHAnsi" w:cstheme="minorHAnsi"/>
          <w:i/>
          <w:color w:val="000000" w:themeColor="text1"/>
          <w:sz w:val="22"/>
          <w:szCs w:val="22"/>
        </w:rPr>
        <w:t>z.u</w:t>
      </w:r>
      <w:proofErr w:type="spellEnd"/>
      <w:r w:rsidR="0097234B" w:rsidRPr="00B26EE8">
        <w:rPr>
          <w:rFonts w:asciiTheme="minorHAnsi" w:eastAsia="Calibri" w:hAnsiTheme="minorHAnsi" w:cstheme="minorHAnsi"/>
          <w:i/>
          <w:color w:val="000000" w:themeColor="text1"/>
          <w:sz w:val="22"/>
          <w:szCs w:val="22"/>
        </w:rPr>
        <w:t xml:space="preserve">́., ve spolupráci s Českou lékařskou komorou, pod záštitou Psychiatrické kliniky 1. LF UK a VFN v Praze. </w:t>
      </w:r>
    </w:p>
    <w:p w14:paraId="03DE3FA7" w14:textId="77777777" w:rsidR="0097234B" w:rsidRPr="00B26EE8" w:rsidRDefault="0097234B" w:rsidP="0097234B">
      <w:pP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B26EE8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„Poruchy příjmu potravy se rychle rozvíjejí, vznikají nové diagnózy, a tedy i potřeba nových dostupných programů a multidisciplinárních přístupů. Onemocnění se netýká jen jedinců samotných, ale celých rodin, ve kterých se může přenášet z jedné generace na další, a to jak geneticky, tak vlivem jídelního chování v rodině. Proto je tématem letošního ročníku právě </w:t>
      </w:r>
      <w:proofErr w:type="spellStart"/>
      <w:r w:rsidRPr="00B26EE8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transgenerační</w:t>
      </w:r>
      <w:proofErr w:type="spellEnd"/>
      <w:r w:rsidRPr="00B26EE8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přenos psychopatologie,“ popisuje </w:t>
      </w:r>
      <w:r w:rsidRPr="00B26EE8">
        <w:rPr>
          <w:rFonts w:asciiTheme="minorHAnsi" w:eastAsia="Calibri" w:hAnsiTheme="minorHAnsi" w:cstheme="minorHAnsi"/>
          <w:color w:val="000000" w:themeColor="text1"/>
          <w:sz w:val="22"/>
          <w:szCs w:val="22"/>
          <w:highlight w:val="white"/>
        </w:rPr>
        <w:t xml:space="preserve">prof. MUDr. Hana Papežová, CSc., z Psychiatrické kliniky 1. LF UK a VFN, která je předsedkyní </w:t>
      </w:r>
      <w:r w:rsidRPr="00B26EE8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Sekce pro poruchy příjmu potravy Psychiatrické́ společnosti ČLS JEP</w:t>
      </w:r>
      <w:r w:rsidRPr="00B26EE8">
        <w:rPr>
          <w:rFonts w:asciiTheme="minorHAnsi" w:eastAsia="Calibri" w:hAnsiTheme="minorHAnsi" w:cstheme="minorHAnsi"/>
          <w:color w:val="000000" w:themeColor="text1"/>
          <w:sz w:val="22"/>
          <w:szCs w:val="22"/>
          <w:highlight w:val="white"/>
        </w:rPr>
        <w:t>.</w:t>
      </w:r>
      <w:r w:rsidRPr="00B26EE8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 </w:t>
      </w:r>
    </w:p>
    <w:p w14:paraId="003CAC82" w14:textId="77777777" w:rsidR="0097234B" w:rsidRPr="00B26EE8" w:rsidRDefault="0097234B" w:rsidP="0097234B">
      <w:pPr>
        <w:jc w:val="both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</w:pPr>
    </w:p>
    <w:p w14:paraId="32B2AB9A" w14:textId="77777777" w:rsidR="0097234B" w:rsidRPr="00B26EE8" w:rsidRDefault="0097234B" w:rsidP="0097234B">
      <w:pPr>
        <w:jc w:val="both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</w:pPr>
      <w:r w:rsidRPr="00B26EE8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>Přenos duševních problémů napříč generacemi</w:t>
      </w:r>
    </w:p>
    <w:p w14:paraId="0B6E0B84" w14:textId="77777777" w:rsidR="0097234B" w:rsidRPr="00B26EE8" w:rsidRDefault="0097234B" w:rsidP="0097234B">
      <w:pP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17BC7D47" w14:textId="77777777" w:rsidR="0097234B" w:rsidRPr="00B26EE8" w:rsidRDefault="0097234B" w:rsidP="0097234B">
      <w:pP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B26EE8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Téma přenosu duševních obtíží z jedné generace na další bylo v Česku poněkud opomíjeno. Situace se však mění: 1. lékařská fakulta Univerzity Karlovy ve spolupráci s partnery do ČR přináší a ověřuje zahraniční metodiku </w:t>
      </w:r>
      <w:proofErr w:type="spellStart"/>
      <w:r w:rsidRPr="00B26EE8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ChildTalks</w:t>
      </w:r>
      <w:proofErr w:type="spellEnd"/>
      <w:r w:rsidRPr="00B26EE8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+, která podporuje duševní zdraví dětí a dospívajících z rodin zasažených duševní nemocí rodičů. Samotná autorka, holandská dětská psycholožka a výzkumnice Karin van </w:t>
      </w:r>
      <w:proofErr w:type="spellStart"/>
      <w:r w:rsidRPr="00B26EE8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Doesum</w:t>
      </w:r>
      <w:proofErr w:type="spellEnd"/>
      <w:r w:rsidRPr="00B26EE8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, na konferenci tuto metodiku představí. </w:t>
      </w:r>
    </w:p>
    <w:p w14:paraId="351EDAB8" w14:textId="77777777" w:rsidR="0097234B" w:rsidRPr="00B26EE8" w:rsidRDefault="0097234B" w:rsidP="0097234B">
      <w:pP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7BB99B15" w14:textId="77777777" w:rsidR="0097234B" w:rsidRPr="00B26EE8" w:rsidRDefault="0097234B" w:rsidP="0097234B">
      <w:pP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B26EE8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Podle současných výzkumů žije v rodinách s duševním onemocněním rodičů zhruba každé šesté dítě. Tyto děti často v tichosti trpí emoční nestabilitou svých rodičů způsobenou jejich duševním onemocněním, stigmatem psychiatrické diagnózy a společenskou izolací rodiny. „U dětí duševně nemocných rodičů je až 50% pravděpodobnost, že se u nich vyvine duševní onemocnění. Dle autorky metodiky </w:t>
      </w:r>
      <w:proofErr w:type="spellStart"/>
      <w:r w:rsidRPr="00B26EE8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ChildTalks</w:t>
      </w:r>
      <w:proofErr w:type="spellEnd"/>
      <w:r w:rsidRPr="00B26EE8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+ Karin van </w:t>
      </w:r>
      <w:proofErr w:type="spellStart"/>
      <w:r w:rsidRPr="00B26EE8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Doesum</w:t>
      </w:r>
      <w:proofErr w:type="spellEnd"/>
      <w:r w:rsidRPr="00B26EE8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a dalších výzkumníků zažívá psychické obtíže až 75 % těchto dětí, přičemž nejčastější jsou pocity viny, studu a úzkosti. U dětí rodičů s poruchami příjmu potravy se dále jedná, vzhledem k přebírání rodičovských vzorů, o narušené jídelní chování a přehnané zaměření na vzhled a váhu. Rodičům program poradí, jak s dětmi o svém onemocnění mluvit, a získají doporučení na návaznou odbornou pomoc. Prostřednictvím zdravotnických, sociálních a školských zařízení nabízíme účast v projektu 80 rodinám z ČR s dětmi ve věku 6–18 let, ve kterých jeden nebo oba rodiče trpí jakýmkoliv duševním onemocněním. Cílem </w:t>
      </w:r>
      <w:proofErr w:type="spellStart"/>
      <w:r w:rsidRPr="00B26EE8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ChildTalks</w:t>
      </w:r>
      <w:proofErr w:type="spellEnd"/>
      <w:r w:rsidRPr="00B26EE8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+ je předejít rozvoji psychopatologie u těchto dětí, adekvátně k věku jim poskytnout informace o duševním onemocnění rodičů, emoční a sociální podporu,“ popisuj</w:t>
      </w:r>
      <w:sdt>
        <w:sdtPr>
          <w:rPr>
            <w:rFonts w:asciiTheme="minorHAnsi" w:hAnsiTheme="minorHAnsi" w:cstheme="minorHAnsi"/>
            <w:color w:val="000000" w:themeColor="text1"/>
            <w:sz w:val="22"/>
            <w:szCs w:val="22"/>
          </w:rPr>
          <w:tag w:val="goog_rdk_0"/>
          <w:id w:val="-1086850345"/>
        </w:sdtPr>
        <w:sdtContent/>
      </w:sdt>
      <w:r w:rsidRPr="00B26EE8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e profesorka Papežová.</w:t>
      </w:r>
      <w:r w:rsidRPr="00B26EE8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br/>
      </w:r>
    </w:p>
    <w:p w14:paraId="1A7F7775" w14:textId="77777777" w:rsidR="0097234B" w:rsidRPr="00B26EE8" w:rsidRDefault="0097234B" w:rsidP="0097234B">
      <w:pP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27167CAD" w14:textId="77777777" w:rsidR="0097234B" w:rsidRPr="00B26EE8" w:rsidRDefault="0097234B" w:rsidP="0097234B">
      <w:pPr>
        <w:jc w:val="both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</w:pPr>
      <w:r w:rsidRPr="00B26EE8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 xml:space="preserve">Výzkum </w:t>
      </w:r>
      <w:proofErr w:type="spellStart"/>
      <w:r w:rsidRPr="00B26EE8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>mikrobiomu</w:t>
      </w:r>
      <w:proofErr w:type="spellEnd"/>
      <w:r w:rsidRPr="00B26EE8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 xml:space="preserve"> i významná výročí</w:t>
      </w:r>
    </w:p>
    <w:p w14:paraId="24B9C307" w14:textId="77777777" w:rsidR="0097234B" w:rsidRPr="00B26EE8" w:rsidRDefault="0097234B" w:rsidP="0097234B">
      <w:pP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057BB6A4" w14:textId="77777777" w:rsidR="0097234B" w:rsidRPr="00B26EE8" w:rsidRDefault="0097234B" w:rsidP="0097234B">
      <w:pPr>
        <w:spacing w:after="280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B26EE8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Na konferenci budou představeny také tři další „evidence </w:t>
      </w:r>
      <w:proofErr w:type="spellStart"/>
      <w:r w:rsidRPr="00B26EE8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based</w:t>
      </w:r>
      <w:proofErr w:type="spellEnd"/>
      <w:r w:rsidRPr="00B26EE8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“ programy určené pro práci s dětmi od pěti do 12 let, které do České republiky přinesla E-</w:t>
      </w:r>
      <w:proofErr w:type="spellStart"/>
      <w:r w:rsidRPr="00B26EE8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clinic</w:t>
      </w:r>
      <w:proofErr w:type="spellEnd"/>
      <w:r w:rsidRPr="00B26EE8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spolu s partnery. Témat je však mnohem více: „Z oblasti biologického výzkumu se nejvíce věnujeme střevnímu </w:t>
      </w:r>
      <w:proofErr w:type="spellStart"/>
      <w:r w:rsidRPr="00B26EE8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mikrobiomu</w:t>
      </w:r>
      <w:proofErr w:type="spellEnd"/>
      <w:r w:rsidRPr="00B26EE8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, který je u poruch </w:t>
      </w:r>
      <w:r w:rsidRPr="00B26EE8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lastRenderedPageBreak/>
        <w:t>příjmu potravy ovlivněn a zpětně může ovlivňovat průběh onemocnění. Zabývat se budeme také vlivem rodiny a školy při hledání léčby poruch příjmu potravy a také onemocněními u vrcholových sportovců. Tato témata mají bezprostřední dopad na dostupnost léčby i chápání rizik vzniku onemocnění u nás i ve světě,“ přibližuje profesorka Papežová. </w:t>
      </w:r>
    </w:p>
    <w:p w14:paraId="702A5EA8" w14:textId="33FBD8E9" w:rsidR="0097234B" w:rsidRPr="00B26EE8" w:rsidRDefault="00B26EE8" w:rsidP="00B26EE8">
      <w:pPr>
        <w:spacing w:after="280" w:line="276" w:lineRule="auto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B26EE8">
        <w:rPr>
          <w:rFonts w:asciiTheme="minorHAnsi" w:hAnsiTheme="minorHAnsi" w:cstheme="minorHAnsi"/>
          <w:color w:val="2C363A"/>
          <w:sz w:val="22"/>
          <w:szCs w:val="22"/>
          <w:shd w:val="clear" w:color="auto" w:fill="FFFFFF"/>
        </w:rPr>
        <w:t>Významnou součástí konference budou také dvě kulatá jubilea. 40 let oslaví Jednotka pro poruchy příjmu potravy na 1. LF UK a 20 let uplynulo od založení tamějšího denního stacionáře pro poruchy příjmu potravy.</w:t>
      </w:r>
      <w:r w:rsidRPr="00B26EE8">
        <w:rPr>
          <w:rStyle w:val="Siln"/>
          <w:rFonts w:asciiTheme="minorHAnsi" w:hAnsiTheme="minorHAnsi" w:cstheme="minorHAnsi"/>
          <w:color w:val="2C363A"/>
          <w:sz w:val="22"/>
          <w:szCs w:val="22"/>
          <w:shd w:val="clear" w:color="auto" w:fill="FFFFFF"/>
        </w:rPr>
        <w:t> „</w:t>
      </w:r>
      <w:r w:rsidRPr="00B26EE8">
        <w:rPr>
          <w:rFonts w:asciiTheme="minorHAnsi" w:hAnsiTheme="minorHAnsi" w:cstheme="minorHAnsi"/>
          <w:color w:val="2C363A"/>
          <w:sz w:val="22"/>
          <w:szCs w:val="22"/>
          <w:shd w:val="clear" w:color="auto" w:fill="FFFFFF"/>
        </w:rPr>
        <w:t xml:space="preserve">Za 40 let existence lůžkového zařízení jsme měli celkem 2471 hospitalizací, denním stacionářem prošlo za 20 let jeho působení kolem 1400 pacientů. </w:t>
      </w:r>
      <w:r w:rsidRPr="00094831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Na Psychiatrické klinice 1. LF UK a VFN se nám podařilo založit a udržet Centrum pro poruchy příjmu potravy, komunikující se zahraničními centry a odborníky, které se věnuje výzkumu, výuce i léčbě </w:t>
      </w:r>
      <w:r w:rsidRPr="00B26EE8">
        <w:rPr>
          <w:rFonts w:asciiTheme="minorHAnsi" w:hAnsiTheme="minorHAnsi" w:cstheme="minorHAnsi"/>
          <w:color w:val="2C363A"/>
          <w:sz w:val="22"/>
          <w:szCs w:val="22"/>
          <w:shd w:val="clear" w:color="auto" w:fill="FFFFFF"/>
        </w:rPr>
        <w:t>v nezbytném spojení těchto oblastí, které se snažíme rozšiřovat a kultivovat v tempu, kterým narůstá a mění se samo onemocnění," shrnuje profesorka Papežová.</w:t>
      </w:r>
      <w:r w:rsidR="00094831">
        <w:rPr>
          <w:rFonts w:asciiTheme="minorHAnsi" w:hAnsiTheme="minorHAnsi" w:cstheme="minorHAnsi"/>
          <w:color w:val="2C363A"/>
          <w:sz w:val="22"/>
          <w:szCs w:val="22"/>
          <w:shd w:val="clear" w:color="auto" w:fill="FFFFFF"/>
        </w:rPr>
        <w:t xml:space="preserve"> </w:t>
      </w:r>
      <w:r w:rsidR="0097234B" w:rsidRPr="00B26EE8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Vzhledem k interdisciplinárnímu charakteru odborných intervencí vystoupí na konferenci řada předních internistů, gastroenterologů, nutričních terapeutů, sociálních pracovníků a dalších specialistů. Přednáškami přispějí také zahraniční odborníci, například prof. Teresa Maia, Dr. Karin van </w:t>
      </w:r>
      <w:proofErr w:type="spellStart"/>
      <w:r w:rsidR="0097234B" w:rsidRPr="00B26EE8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Doesum</w:t>
      </w:r>
      <w:proofErr w:type="spellEnd"/>
      <w:r w:rsidR="0097234B" w:rsidRPr="00B26EE8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(</w:t>
      </w:r>
      <w:proofErr w:type="spellStart"/>
      <w:r w:rsidR="0097234B" w:rsidRPr="00B26EE8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Radboud</w:t>
      </w:r>
      <w:proofErr w:type="spellEnd"/>
      <w:r w:rsidR="0097234B" w:rsidRPr="00B26EE8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University </w:t>
      </w:r>
      <w:proofErr w:type="spellStart"/>
      <w:r w:rsidR="0097234B" w:rsidRPr="00B26EE8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Nijmegen</w:t>
      </w:r>
      <w:proofErr w:type="spellEnd"/>
      <w:r w:rsidR="0097234B" w:rsidRPr="00B26EE8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a </w:t>
      </w:r>
      <w:proofErr w:type="spellStart"/>
      <w:r w:rsidR="0097234B" w:rsidRPr="00B26EE8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UiT</w:t>
      </w:r>
      <w:proofErr w:type="spellEnd"/>
      <w:r w:rsidR="0097234B" w:rsidRPr="00B26EE8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– </w:t>
      </w:r>
      <w:proofErr w:type="spellStart"/>
      <w:r w:rsidR="0097234B" w:rsidRPr="00B26EE8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Arctic</w:t>
      </w:r>
      <w:proofErr w:type="spellEnd"/>
      <w:r w:rsidR="0097234B" w:rsidRPr="00B26EE8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University </w:t>
      </w:r>
      <w:proofErr w:type="spellStart"/>
      <w:r w:rsidR="0097234B" w:rsidRPr="00B26EE8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of</w:t>
      </w:r>
      <w:proofErr w:type="spellEnd"/>
      <w:r w:rsidR="0097234B" w:rsidRPr="00B26EE8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97234B" w:rsidRPr="00B26EE8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Norway</w:t>
      </w:r>
      <w:proofErr w:type="spellEnd"/>
      <w:r w:rsidR="0097234B" w:rsidRPr="00B26EE8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="0097234B" w:rsidRPr="00B26EE8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Tromsø</w:t>
      </w:r>
      <w:proofErr w:type="spellEnd"/>
      <w:r w:rsidR="0097234B" w:rsidRPr="00B26EE8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), Dr. Markus </w:t>
      </w:r>
      <w:proofErr w:type="spellStart"/>
      <w:r w:rsidR="0097234B" w:rsidRPr="00B26EE8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Moessner</w:t>
      </w:r>
      <w:proofErr w:type="spellEnd"/>
      <w:r w:rsidR="0097234B" w:rsidRPr="00B26EE8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z Univerzity v Heidelbergu nebo Dr. Ivan </w:t>
      </w:r>
      <w:proofErr w:type="spellStart"/>
      <w:r w:rsidR="0097234B" w:rsidRPr="00B26EE8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Eisler</w:t>
      </w:r>
      <w:proofErr w:type="spellEnd"/>
      <w:r w:rsidR="0097234B" w:rsidRPr="00B26EE8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, profesor na </w:t>
      </w:r>
      <w:proofErr w:type="spellStart"/>
      <w:r w:rsidR="0097234B" w:rsidRPr="00B26EE8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King’s</w:t>
      </w:r>
      <w:proofErr w:type="spellEnd"/>
      <w:r w:rsidR="0097234B" w:rsidRPr="00B26EE8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97234B" w:rsidRPr="00B26EE8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College</w:t>
      </w:r>
      <w:proofErr w:type="spellEnd"/>
      <w:r w:rsidR="0097234B" w:rsidRPr="00B26EE8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London.</w:t>
      </w:r>
    </w:p>
    <w:p w14:paraId="247E4C58" w14:textId="77777777" w:rsidR="0097234B" w:rsidRPr="00B26EE8" w:rsidRDefault="0097234B" w:rsidP="0097234B">
      <w:pPr>
        <w:spacing w:before="280" w:after="280" w:line="276" w:lineRule="auto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B26EE8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Projekt </w:t>
      </w:r>
      <w:proofErr w:type="spellStart"/>
      <w:r w:rsidRPr="00B26EE8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ChildTalks</w:t>
      </w:r>
      <w:proofErr w:type="spellEnd"/>
      <w:r w:rsidRPr="00B26EE8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+ (č. ZD-ZDOVA1-019) je podpořen v období 1. 3.  2021 – 31. 12. 2023 grantem z Islandu, Lichtenštejnska a Norska v rámci Fondů EHP 2014-202. </w:t>
      </w:r>
    </w:p>
    <w:p w14:paraId="1C438272" w14:textId="77777777" w:rsidR="0097234B" w:rsidRPr="00B26EE8" w:rsidRDefault="0097234B" w:rsidP="0097234B">
      <w:pP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19761C56" w14:textId="77777777" w:rsidR="00753B4E" w:rsidRPr="00B26EE8" w:rsidRDefault="00753B4E" w:rsidP="00AA7CCE">
      <w:pPr>
        <w:rPr>
          <w:rFonts w:asciiTheme="minorHAnsi" w:hAnsiTheme="minorHAnsi" w:cstheme="minorHAnsi"/>
          <w:color w:val="000000" w:themeColor="text1"/>
          <w:sz w:val="22"/>
          <w:szCs w:val="22"/>
          <w:lang w:eastAsia="cs-CZ" w:bidi="mr-IN"/>
        </w:rPr>
      </w:pPr>
    </w:p>
    <w:sectPr w:rsidR="00753B4E" w:rsidRPr="00B26EE8" w:rsidSect="00586A73">
      <w:headerReference w:type="default" r:id="rId7"/>
      <w:pgSz w:w="11900" w:h="16840" w:code="9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A98A2" w14:textId="77777777" w:rsidR="00B47E73" w:rsidRDefault="00B47E73" w:rsidP="00284190">
      <w:r>
        <w:separator/>
      </w:r>
    </w:p>
  </w:endnote>
  <w:endnote w:type="continuationSeparator" w:id="0">
    <w:p w14:paraId="50F616D8" w14:textId="77777777" w:rsidR="00B47E73" w:rsidRDefault="00B47E73" w:rsidP="00284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DEBAE" w14:textId="77777777" w:rsidR="00B47E73" w:rsidRDefault="00B47E73" w:rsidP="00284190">
      <w:r>
        <w:separator/>
      </w:r>
    </w:p>
  </w:footnote>
  <w:footnote w:type="continuationSeparator" w:id="0">
    <w:p w14:paraId="08723C30" w14:textId="77777777" w:rsidR="00B47E73" w:rsidRDefault="00B47E73" w:rsidP="00284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19D9F" w14:textId="77777777" w:rsidR="00FF4743" w:rsidRDefault="005A1CC1" w:rsidP="00586A73">
    <w:pPr>
      <w:pStyle w:val="Zhlav"/>
      <w:ind w:left="-1418"/>
    </w:pPr>
    <w:r w:rsidRPr="00D07803">
      <w:rPr>
        <w:noProof/>
        <w:lang w:val="en-US"/>
      </w:rPr>
      <w:drawing>
        <wp:inline distT="0" distB="0" distL="0" distR="0" wp14:anchorId="702133DC" wp14:editId="44CF857E">
          <wp:extent cx="7486650" cy="981075"/>
          <wp:effectExtent l="0" t="0" r="0" b="0"/>
          <wp:docPr id="1" name="Obrázek 4" descr="C:\Users\user\Desktop\hlavič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C:\Users\user\Desktop\hlavič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20C38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432FA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4AA7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39C1A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3F306A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975865296">
    <w:abstractNumId w:val="4"/>
  </w:num>
  <w:num w:numId="2" w16cid:durableId="364983786">
    <w:abstractNumId w:val="3"/>
  </w:num>
  <w:num w:numId="3" w16cid:durableId="1238630592">
    <w:abstractNumId w:val="2"/>
  </w:num>
  <w:num w:numId="4" w16cid:durableId="2134594858">
    <w:abstractNumId w:val="1"/>
  </w:num>
  <w:num w:numId="5" w16cid:durableId="7220944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190"/>
    <w:rsid w:val="000832F4"/>
    <w:rsid w:val="00094831"/>
    <w:rsid w:val="001043E6"/>
    <w:rsid w:val="00125F78"/>
    <w:rsid w:val="001F3F29"/>
    <w:rsid w:val="00274412"/>
    <w:rsid w:val="00284190"/>
    <w:rsid w:val="00290937"/>
    <w:rsid w:val="00312864"/>
    <w:rsid w:val="003F5835"/>
    <w:rsid w:val="004C4CC6"/>
    <w:rsid w:val="0050714E"/>
    <w:rsid w:val="0053276B"/>
    <w:rsid w:val="00586A73"/>
    <w:rsid w:val="005A1CC1"/>
    <w:rsid w:val="005B1763"/>
    <w:rsid w:val="00615F1A"/>
    <w:rsid w:val="006E0798"/>
    <w:rsid w:val="007076F4"/>
    <w:rsid w:val="007538CF"/>
    <w:rsid w:val="00753B4E"/>
    <w:rsid w:val="00762C2D"/>
    <w:rsid w:val="00790F77"/>
    <w:rsid w:val="007A3893"/>
    <w:rsid w:val="007C7E21"/>
    <w:rsid w:val="00826044"/>
    <w:rsid w:val="008E7F98"/>
    <w:rsid w:val="009035DC"/>
    <w:rsid w:val="00944D03"/>
    <w:rsid w:val="00953D23"/>
    <w:rsid w:val="0097234B"/>
    <w:rsid w:val="00A17D22"/>
    <w:rsid w:val="00A2280B"/>
    <w:rsid w:val="00A60A9B"/>
    <w:rsid w:val="00AA7CCE"/>
    <w:rsid w:val="00AD7319"/>
    <w:rsid w:val="00B26EE8"/>
    <w:rsid w:val="00B40FC8"/>
    <w:rsid w:val="00B47E73"/>
    <w:rsid w:val="00B53C16"/>
    <w:rsid w:val="00BC0995"/>
    <w:rsid w:val="00C2148B"/>
    <w:rsid w:val="00C42188"/>
    <w:rsid w:val="00D27841"/>
    <w:rsid w:val="00D8308C"/>
    <w:rsid w:val="00DB5A39"/>
    <w:rsid w:val="00E0581D"/>
    <w:rsid w:val="00E97270"/>
    <w:rsid w:val="00ED4550"/>
    <w:rsid w:val="00F22B04"/>
    <w:rsid w:val="00FF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3DB25B5"/>
  <w15:docId w15:val="{8BB82B24-3AE5-5C45-8F42-F59F8355C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A7CCE"/>
    <w:rPr>
      <w:rFonts w:ascii="Times New Roman" w:hAnsi="Times New Roman"/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284190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  <w:lang w:val="x-none" w:eastAsia="x-none"/>
    </w:rPr>
  </w:style>
  <w:style w:type="paragraph" w:styleId="Nadpis3">
    <w:name w:val="heading 3"/>
    <w:basedOn w:val="Normln"/>
    <w:next w:val="Normln"/>
    <w:qFormat/>
    <w:rsid w:val="00AA7CCE"/>
    <w:pPr>
      <w:keepNext/>
      <w:spacing w:after="120"/>
      <w:outlineLvl w:val="2"/>
    </w:pPr>
    <w:rPr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84190"/>
    <w:rPr>
      <w:rFonts w:ascii="Calibri" w:eastAsia="MS Gothic" w:hAnsi="Calibri" w:cs="Times New Roman"/>
      <w:b/>
      <w:bCs/>
      <w:color w:val="345A8A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4190"/>
    <w:rPr>
      <w:rFonts w:ascii="Lucida Grande" w:hAnsi="Lucida Grande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284190"/>
    <w:rPr>
      <w:rFonts w:ascii="Lucida Grande" w:hAnsi="Lucida Grande" w:cs="Lucida Grande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284190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84190"/>
  </w:style>
  <w:style w:type="paragraph" w:styleId="Zpat">
    <w:name w:val="footer"/>
    <w:basedOn w:val="Normln"/>
    <w:link w:val="ZpatChar"/>
    <w:uiPriority w:val="99"/>
    <w:unhideWhenUsed/>
    <w:rsid w:val="00284190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284190"/>
  </w:style>
  <w:style w:type="character" w:styleId="Hypertextovodkaz">
    <w:name w:val="Hyperlink"/>
    <w:uiPriority w:val="99"/>
    <w:semiHidden/>
    <w:unhideWhenUsed/>
    <w:rsid w:val="003F5835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B53C16"/>
    <w:pPr>
      <w:spacing w:before="100" w:beforeAutospacing="1" w:after="100" w:afterAutospacing="1"/>
    </w:pPr>
    <w:rPr>
      <w:sz w:val="20"/>
      <w:szCs w:val="20"/>
    </w:rPr>
  </w:style>
  <w:style w:type="character" w:styleId="Siln">
    <w:name w:val="Strong"/>
    <w:basedOn w:val="Standardnpsmoodstavce"/>
    <w:uiPriority w:val="22"/>
    <w:qFormat/>
    <w:rsid w:val="00B26E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4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745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Vážená paní</vt:lpstr>
    </vt:vector>
  </TitlesOfParts>
  <Company>iMac</Company>
  <LinksUpToDate>false</LinksUpToDate>
  <CharactersWithSpaces>5133</CharactersWithSpaces>
  <SharedDoc>false</SharedDoc>
  <HLinks>
    <vt:vector size="6" baseType="variant">
      <vt:variant>
        <vt:i4>2490411</vt:i4>
      </vt:variant>
      <vt:variant>
        <vt:i4>0</vt:i4>
      </vt:variant>
      <vt:variant>
        <vt:i4>0</vt:i4>
      </vt:variant>
      <vt:variant>
        <vt:i4>5</vt:i4>
      </vt:variant>
      <vt:variant>
        <vt:lpwstr>https://uvn.cz/cs/informace-pro-pacienty-uvn/pravidla-vyrizovani-stiznosti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Vážená paní</dc:title>
  <dc:subject/>
  <dc:creator>Lukáš Doležel</dc:creator>
  <cp:keywords/>
  <cp:lastModifiedBy>tscherw@gmail.com</cp:lastModifiedBy>
  <cp:revision>3</cp:revision>
  <dcterms:created xsi:type="dcterms:W3CDTF">2023-03-22T10:21:00Z</dcterms:created>
  <dcterms:modified xsi:type="dcterms:W3CDTF">2023-03-22T10:21:00Z</dcterms:modified>
</cp:coreProperties>
</file>